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0AB9B" w14:textId="35421176" w:rsidR="00F43CD7" w:rsidRPr="007223FD" w:rsidRDefault="00B97622" w:rsidP="00F43CD7">
      <w:pPr>
        <w:rPr>
          <w:b/>
          <w:sz w:val="24"/>
          <w:szCs w:val="24"/>
        </w:rPr>
      </w:pPr>
      <w:r>
        <w:rPr>
          <w:b/>
          <w:sz w:val="24"/>
          <w:szCs w:val="24"/>
        </w:rPr>
        <w:t xml:space="preserve">Name:   </w:t>
      </w:r>
      <w:r w:rsidR="00191455">
        <w:rPr>
          <w:b/>
          <w:sz w:val="24"/>
          <w:szCs w:val="24"/>
        </w:rPr>
        <w:t>Tijuana Perry       A35</w:t>
      </w:r>
      <w:r>
        <w:rPr>
          <w:b/>
          <w:sz w:val="24"/>
          <w:szCs w:val="24"/>
        </w:rPr>
        <w:t xml:space="preserve">      </w:t>
      </w:r>
      <w:r w:rsidR="00191455">
        <w:rPr>
          <w:b/>
          <w:sz w:val="24"/>
          <w:szCs w:val="24"/>
        </w:rPr>
        <w:t xml:space="preserve">              </w:t>
      </w:r>
      <w:bookmarkStart w:id="0" w:name="_GoBack"/>
      <w:bookmarkEnd w:id="0"/>
      <w:r>
        <w:rPr>
          <w:b/>
          <w:sz w:val="24"/>
          <w:szCs w:val="24"/>
        </w:rPr>
        <w:t xml:space="preserve">  </w:t>
      </w:r>
      <w:r w:rsidR="001A76F6">
        <w:rPr>
          <w:b/>
          <w:sz w:val="24"/>
          <w:szCs w:val="24"/>
        </w:rPr>
        <w:t xml:space="preserve">Week 8          </w:t>
      </w:r>
      <w:r>
        <w:rPr>
          <w:b/>
          <w:sz w:val="24"/>
          <w:szCs w:val="24"/>
        </w:rPr>
        <w:t xml:space="preserve">  </w:t>
      </w:r>
      <w:r w:rsidR="00F43CD7" w:rsidRPr="007223FD">
        <w:rPr>
          <w:b/>
          <w:sz w:val="24"/>
          <w:szCs w:val="24"/>
        </w:rPr>
        <w:t xml:space="preserve">Chapter 13 Exercise </w:t>
      </w:r>
      <w:r w:rsidR="006E6356">
        <w:rPr>
          <w:b/>
          <w:sz w:val="24"/>
          <w:szCs w:val="24"/>
        </w:rPr>
        <w:t xml:space="preserve">                    </w:t>
      </w:r>
    </w:p>
    <w:p w14:paraId="2EA4061E" w14:textId="77777777" w:rsidR="007223FD" w:rsidRPr="006E6356" w:rsidRDefault="007223FD" w:rsidP="007223FD">
      <w:pPr>
        <w:ind w:left="360"/>
        <w:rPr>
          <w:b/>
          <w:sz w:val="24"/>
          <w:szCs w:val="24"/>
        </w:rPr>
      </w:pPr>
      <w:r w:rsidRPr="006E6356">
        <w:rPr>
          <w:b/>
          <w:sz w:val="24"/>
          <w:szCs w:val="24"/>
        </w:rPr>
        <w:t>Task #1</w:t>
      </w:r>
    </w:p>
    <w:p w14:paraId="7F93481C" w14:textId="77777777" w:rsidR="00BB5429" w:rsidRDefault="00F43CD7" w:rsidP="007223FD">
      <w:pPr>
        <w:ind w:left="360"/>
        <w:rPr>
          <w:sz w:val="24"/>
          <w:szCs w:val="24"/>
        </w:rPr>
      </w:pPr>
      <w:r w:rsidRPr="006E6356">
        <w:rPr>
          <w:sz w:val="24"/>
          <w:szCs w:val="24"/>
        </w:rPr>
        <w:t xml:space="preserve">Below is a real estate investor’s balance sheet (in millions) as of December 31, 2013. All the businesses in her real estate empire were separately incorporated for liability reasons, and many of them were heavily leveraged, or debt-financed. </w:t>
      </w:r>
    </w:p>
    <w:p w14:paraId="658B7833" w14:textId="6265FB23" w:rsidR="00F43CD7" w:rsidRPr="006E6356" w:rsidRDefault="00F43CD7" w:rsidP="007223FD">
      <w:pPr>
        <w:ind w:left="360"/>
        <w:rPr>
          <w:sz w:val="24"/>
          <w:szCs w:val="24"/>
        </w:rPr>
      </w:pPr>
      <w:r w:rsidRPr="006E6356">
        <w:rPr>
          <w:sz w:val="24"/>
          <w:szCs w:val="24"/>
        </w:rPr>
        <w:t xml:space="preserve">Calculate the </w:t>
      </w:r>
      <w:r w:rsidRPr="006E6356">
        <w:rPr>
          <w:b/>
          <w:sz w:val="24"/>
          <w:szCs w:val="24"/>
        </w:rPr>
        <w:t>debt ratios</w:t>
      </w:r>
      <w:r w:rsidR="006E6356">
        <w:rPr>
          <w:sz w:val="24"/>
          <w:szCs w:val="24"/>
        </w:rPr>
        <w:t xml:space="preserve"> for each of the properties;</w:t>
      </w:r>
      <w:r w:rsidRPr="006E6356">
        <w:rPr>
          <w:sz w:val="24"/>
          <w:szCs w:val="24"/>
        </w:rPr>
        <w:t xml:space="preserve"> then answer the questions</w:t>
      </w:r>
      <w:r w:rsidR="006E6356">
        <w:rPr>
          <w:sz w:val="24"/>
          <w:szCs w:val="24"/>
        </w:rPr>
        <w:t xml:space="preserve"> on the next page</w:t>
      </w:r>
      <w:r w:rsidRPr="006E6356">
        <w:rPr>
          <w:sz w:val="24"/>
          <w:szCs w:val="24"/>
        </w:rPr>
        <w:t xml:space="preserve">. </w:t>
      </w:r>
      <w:r w:rsidR="00F46A3C">
        <w:rPr>
          <w:sz w:val="24"/>
          <w:szCs w:val="24"/>
        </w:rPr>
        <w:t xml:space="preserve">    </w:t>
      </w:r>
      <w:r w:rsidR="00F46A3C">
        <w:rPr>
          <w:b/>
          <w:sz w:val="24"/>
          <w:szCs w:val="24"/>
        </w:rPr>
        <w:t xml:space="preserve">Formula </w:t>
      </w:r>
      <w:r w:rsidR="006E6356" w:rsidRPr="006E6356">
        <w:rPr>
          <w:b/>
          <w:sz w:val="24"/>
          <w:szCs w:val="24"/>
        </w:rPr>
        <w:t>Debt Ratio = total debt/total assets</w:t>
      </w:r>
    </w:p>
    <w:tbl>
      <w:tblPr>
        <w:tblStyle w:val="TableGrid"/>
        <w:tblW w:w="9661" w:type="dxa"/>
        <w:tblInd w:w="720" w:type="dxa"/>
        <w:tblLook w:val="04A0" w:firstRow="1" w:lastRow="0" w:firstColumn="1" w:lastColumn="0" w:noHBand="0" w:noVBand="1"/>
      </w:tblPr>
      <w:tblGrid>
        <w:gridCol w:w="3259"/>
        <w:gridCol w:w="1669"/>
        <w:gridCol w:w="1571"/>
        <w:gridCol w:w="1669"/>
        <w:gridCol w:w="1493"/>
      </w:tblGrid>
      <w:tr w:rsidR="00BD5CE6" w14:paraId="7E9582D3" w14:textId="77777777" w:rsidTr="00BD5CE6">
        <w:trPr>
          <w:trHeight w:val="996"/>
        </w:trPr>
        <w:tc>
          <w:tcPr>
            <w:tcW w:w="3259" w:type="dxa"/>
            <w:shd w:val="clear" w:color="auto" w:fill="C6D9F1" w:themeFill="text2" w:themeFillTint="33"/>
          </w:tcPr>
          <w:p w14:paraId="328F2B6C" w14:textId="77777777" w:rsidR="00F43CD7" w:rsidRPr="0026397E" w:rsidRDefault="00F43CD7" w:rsidP="00F43CD7">
            <w:pPr>
              <w:rPr>
                <w:b/>
              </w:rPr>
            </w:pPr>
            <w:r w:rsidRPr="0026397E">
              <w:rPr>
                <w:b/>
              </w:rPr>
              <w:t>Asset</w:t>
            </w:r>
          </w:p>
        </w:tc>
        <w:tc>
          <w:tcPr>
            <w:tcW w:w="1669" w:type="dxa"/>
            <w:shd w:val="clear" w:color="auto" w:fill="C6D9F1" w:themeFill="text2" w:themeFillTint="33"/>
          </w:tcPr>
          <w:p w14:paraId="3981A17B" w14:textId="349195B2" w:rsidR="0026397E" w:rsidRPr="0026397E" w:rsidRDefault="00F43CD7" w:rsidP="006E6356">
            <w:pPr>
              <w:jc w:val="center"/>
              <w:rPr>
                <w:b/>
              </w:rPr>
            </w:pPr>
            <w:r w:rsidRPr="0026397E">
              <w:rPr>
                <w:b/>
              </w:rPr>
              <w:t>Estimated</w:t>
            </w:r>
          </w:p>
          <w:p w14:paraId="3D1CBDF5" w14:textId="18ADAC74" w:rsidR="00F43CD7" w:rsidRPr="0026397E" w:rsidRDefault="00F43CD7" w:rsidP="006E6356">
            <w:pPr>
              <w:jc w:val="center"/>
              <w:rPr>
                <w:b/>
              </w:rPr>
            </w:pPr>
            <w:r w:rsidRPr="0026397E">
              <w:rPr>
                <w:b/>
              </w:rPr>
              <w:t>Worth</w:t>
            </w:r>
            <w:r w:rsidR="006E6356">
              <w:rPr>
                <w:b/>
              </w:rPr>
              <w:t xml:space="preserve"> (Total Assets)</w:t>
            </w:r>
          </w:p>
        </w:tc>
        <w:tc>
          <w:tcPr>
            <w:tcW w:w="1571" w:type="dxa"/>
            <w:shd w:val="clear" w:color="auto" w:fill="C6D9F1" w:themeFill="text2" w:themeFillTint="33"/>
          </w:tcPr>
          <w:p w14:paraId="12B0246B" w14:textId="410284CE" w:rsidR="00F43CD7" w:rsidRPr="0026397E" w:rsidRDefault="006E6356" w:rsidP="006E6356">
            <w:pPr>
              <w:jc w:val="center"/>
              <w:rPr>
                <w:b/>
              </w:rPr>
            </w:pPr>
            <w:r>
              <w:rPr>
                <w:b/>
              </w:rPr>
              <w:t xml:space="preserve">Total </w:t>
            </w:r>
            <w:r w:rsidR="00F43CD7" w:rsidRPr="0026397E">
              <w:rPr>
                <w:b/>
              </w:rPr>
              <w:t>Debt</w:t>
            </w:r>
          </w:p>
        </w:tc>
        <w:tc>
          <w:tcPr>
            <w:tcW w:w="1669" w:type="dxa"/>
            <w:shd w:val="clear" w:color="auto" w:fill="C6D9F1" w:themeFill="text2" w:themeFillTint="33"/>
          </w:tcPr>
          <w:p w14:paraId="0A71CA22" w14:textId="77777777" w:rsidR="00F43CD7" w:rsidRPr="0026397E" w:rsidRDefault="00F43CD7" w:rsidP="006E6356">
            <w:pPr>
              <w:jc w:val="center"/>
              <w:rPr>
                <w:b/>
              </w:rPr>
            </w:pPr>
            <w:r w:rsidRPr="0026397E">
              <w:rPr>
                <w:b/>
              </w:rPr>
              <w:t>Net Worth</w:t>
            </w:r>
          </w:p>
        </w:tc>
        <w:tc>
          <w:tcPr>
            <w:tcW w:w="1493" w:type="dxa"/>
            <w:shd w:val="clear" w:color="auto" w:fill="C6D9F1" w:themeFill="text2" w:themeFillTint="33"/>
          </w:tcPr>
          <w:p w14:paraId="4A6422BD" w14:textId="77777777" w:rsidR="00F43CD7" w:rsidRPr="0026397E" w:rsidRDefault="00F43CD7" w:rsidP="006E6356">
            <w:pPr>
              <w:jc w:val="center"/>
              <w:rPr>
                <w:b/>
              </w:rPr>
            </w:pPr>
            <w:r w:rsidRPr="0026397E">
              <w:rPr>
                <w:b/>
              </w:rPr>
              <w:t>Debt Ratio</w:t>
            </w:r>
          </w:p>
        </w:tc>
      </w:tr>
      <w:tr w:rsidR="00BD5CE6" w14:paraId="5DDD3A8B" w14:textId="77777777" w:rsidTr="00BD5CE6">
        <w:trPr>
          <w:trHeight w:val="513"/>
        </w:trPr>
        <w:tc>
          <w:tcPr>
            <w:tcW w:w="3259" w:type="dxa"/>
          </w:tcPr>
          <w:p w14:paraId="48C8D482" w14:textId="77777777" w:rsidR="00F43CD7" w:rsidRDefault="0026397E" w:rsidP="00F43CD7">
            <w:r>
              <w:t>The Pyramids of Gaza</w:t>
            </w:r>
          </w:p>
        </w:tc>
        <w:tc>
          <w:tcPr>
            <w:tcW w:w="1669" w:type="dxa"/>
          </w:tcPr>
          <w:p w14:paraId="5B8D62CE" w14:textId="77777777" w:rsidR="00F43CD7" w:rsidRDefault="0026397E" w:rsidP="0026397E">
            <w:pPr>
              <w:jc w:val="center"/>
            </w:pPr>
            <w:r>
              <w:t>$820</w:t>
            </w:r>
          </w:p>
        </w:tc>
        <w:tc>
          <w:tcPr>
            <w:tcW w:w="1571" w:type="dxa"/>
          </w:tcPr>
          <w:p w14:paraId="5A146209" w14:textId="77777777" w:rsidR="00F43CD7" w:rsidRDefault="0026397E" w:rsidP="0026397E">
            <w:pPr>
              <w:jc w:val="center"/>
            </w:pPr>
            <w:r>
              <w:t>$820</w:t>
            </w:r>
          </w:p>
        </w:tc>
        <w:tc>
          <w:tcPr>
            <w:tcW w:w="1669" w:type="dxa"/>
          </w:tcPr>
          <w:p w14:paraId="5B01CE02" w14:textId="77777777" w:rsidR="00F43CD7" w:rsidRDefault="0026397E" w:rsidP="0026397E">
            <w:pPr>
              <w:jc w:val="center"/>
            </w:pPr>
            <w:r>
              <w:t>$0</w:t>
            </w:r>
          </w:p>
        </w:tc>
        <w:tc>
          <w:tcPr>
            <w:tcW w:w="1493" w:type="dxa"/>
          </w:tcPr>
          <w:p w14:paraId="6F48FB4A" w14:textId="77777777" w:rsidR="00F43CD7" w:rsidRDefault="0026397E" w:rsidP="0026397E">
            <w:pPr>
              <w:jc w:val="center"/>
            </w:pPr>
            <w:r>
              <w:t>1:0</w:t>
            </w:r>
          </w:p>
        </w:tc>
      </w:tr>
      <w:tr w:rsidR="00BD5CE6" w14:paraId="4EB96B83" w14:textId="77777777" w:rsidTr="00BD5CE6">
        <w:trPr>
          <w:trHeight w:val="483"/>
        </w:trPr>
        <w:tc>
          <w:tcPr>
            <w:tcW w:w="3259" w:type="dxa"/>
          </w:tcPr>
          <w:p w14:paraId="0B1BDFA9" w14:textId="77777777" w:rsidR="00F43CD7" w:rsidRDefault="0026397E" w:rsidP="00F43CD7">
            <w:r>
              <w:t>East Side Yards</w:t>
            </w:r>
          </w:p>
        </w:tc>
        <w:tc>
          <w:tcPr>
            <w:tcW w:w="1669" w:type="dxa"/>
          </w:tcPr>
          <w:p w14:paraId="475FFEDB" w14:textId="77777777" w:rsidR="00F43CD7" w:rsidRDefault="0026397E" w:rsidP="0026397E">
            <w:pPr>
              <w:jc w:val="center"/>
            </w:pPr>
            <w:r>
              <w:t>450</w:t>
            </w:r>
          </w:p>
        </w:tc>
        <w:tc>
          <w:tcPr>
            <w:tcW w:w="1571" w:type="dxa"/>
          </w:tcPr>
          <w:p w14:paraId="48C0F4B2" w14:textId="77777777" w:rsidR="00F43CD7" w:rsidRDefault="0026397E" w:rsidP="0026397E">
            <w:pPr>
              <w:jc w:val="center"/>
            </w:pPr>
            <w:r>
              <w:t>175</w:t>
            </w:r>
          </w:p>
        </w:tc>
        <w:tc>
          <w:tcPr>
            <w:tcW w:w="1669" w:type="dxa"/>
          </w:tcPr>
          <w:p w14:paraId="2D78220A" w14:textId="77777777" w:rsidR="0026397E" w:rsidRDefault="0026397E" w:rsidP="0026397E">
            <w:pPr>
              <w:jc w:val="center"/>
            </w:pPr>
            <w:r>
              <w:t>30</w:t>
            </w:r>
          </w:p>
        </w:tc>
        <w:tc>
          <w:tcPr>
            <w:tcW w:w="1493" w:type="dxa"/>
          </w:tcPr>
          <w:p w14:paraId="74BE9725" w14:textId="616EE0B7" w:rsidR="00F43CD7" w:rsidRPr="00191455" w:rsidRDefault="005314C0" w:rsidP="0026397E">
            <w:pPr>
              <w:jc w:val="center"/>
            </w:pPr>
            <w:r w:rsidRPr="00191455">
              <w:t>7:18</w:t>
            </w:r>
          </w:p>
        </w:tc>
      </w:tr>
      <w:tr w:rsidR="00BD5CE6" w14:paraId="0F51E867" w14:textId="77777777" w:rsidTr="00BD5CE6">
        <w:trPr>
          <w:trHeight w:val="513"/>
        </w:trPr>
        <w:tc>
          <w:tcPr>
            <w:tcW w:w="3259" w:type="dxa"/>
          </w:tcPr>
          <w:p w14:paraId="3A5E7135" w14:textId="77777777" w:rsidR="0026397E" w:rsidRDefault="0026397E" w:rsidP="00F43CD7">
            <w:r>
              <w:t>Phoenix Casino</w:t>
            </w:r>
          </w:p>
        </w:tc>
        <w:tc>
          <w:tcPr>
            <w:tcW w:w="1669" w:type="dxa"/>
          </w:tcPr>
          <w:p w14:paraId="5429D851" w14:textId="77777777" w:rsidR="00F43CD7" w:rsidRDefault="0026397E" w:rsidP="0026397E">
            <w:pPr>
              <w:jc w:val="center"/>
            </w:pPr>
            <w:r>
              <w:t>640</w:t>
            </w:r>
          </w:p>
        </w:tc>
        <w:tc>
          <w:tcPr>
            <w:tcW w:w="1571" w:type="dxa"/>
          </w:tcPr>
          <w:p w14:paraId="645C8200" w14:textId="77777777" w:rsidR="00F43CD7" w:rsidRDefault="0026397E" w:rsidP="0026397E">
            <w:pPr>
              <w:jc w:val="center"/>
            </w:pPr>
            <w:r>
              <w:t>275</w:t>
            </w:r>
          </w:p>
        </w:tc>
        <w:tc>
          <w:tcPr>
            <w:tcW w:w="1669" w:type="dxa"/>
          </w:tcPr>
          <w:p w14:paraId="4BF42D64" w14:textId="77777777" w:rsidR="00F43CD7" w:rsidRDefault="0026397E" w:rsidP="0026397E">
            <w:pPr>
              <w:jc w:val="center"/>
            </w:pPr>
            <w:r>
              <w:t>345</w:t>
            </w:r>
          </w:p>
        </w:tc>
        <w:tc>
          <w:tcPr>
            <w:tcW w:w="1493" w:type="dxa"/>
          </w:tcPr>
          <w:p w14:paraId="717E24AD" w14:textId="6F44612E" w:rsidR="00F43CD7" w:rsidRPr="00191455" w:rsidRDefault="005314C0" w:rsidP="0026397E">
            <w:pPr>
              <w:jc w:val="center"/>
            </w:pPr>
            <w:r w:rsidRPr="00191455">
              <w:t>55:128</w:t>
            </w:r>
          </w:p>
        </w:tc>
      </w:tr>
      <w:tr w:rsidR="00BD5CE6" w14:paraId="16924584" w14:textId="77777777" w:rsidTr="00BD5CE6">
        <w:trPr>
          <w:trHeight w:val="513"/>
        </w:trPr>
        <w:tc>
          <w:tcPr>
            <w:tcW w:w="3259" w:type="dxa"/>
          </w:tcPr>
          <w:p w14:paraId="544D6C17" w14:textId="77777777" w:rsidR="00F43CD7" w:rsidRDefault="0026397E" w:rsidP="00F43CD7">
            <w:r>
              <w:t>Mogul’s Lair Casino</w:t>
            </w:r>
          </w:p>
        </w:tc>
        <w:tc>
          <w:tcPr>
            <w:tcW w:w="1669" w:type="dxa"/>
          </w:tcPr>
          <w:p w14:paraId="3938A2CB" w14:textId="77777777" w:rsidR="00F43CD7" w:rsidRDefault="0026397E" w:rsidP="0026397E">
            <w:pPr>
              <w:jc w:val="center"/>
            </w:pPr>
            <w:r>
              <w:t>600</w:t>
            </w:r>
          </w:p>
        </w:tc>
        <w:tc>
          <w:tcPr>
            <w:tcW w:w="1571" w:type="dxa"/>
          </w:tcPr>
          <w:p w14:paraId="4CCA29ED" w14:textId="77777777" w:rsidR="00F43CD7" w:rsidRDefault="0026397E" w:rsidP="0026397E">
            <w:pPr>
              <w:jc w:val="center"/>
            </w:pPr>
            <w:r>
              <w:t>415</w:t>
            </w:r>
          </w:p>
        </w:tc>
        <w:tc>
          <w:tcPr>
            <w:tcW w:w="1669" w:type="dxa"/>
          </w:tcPr>
          <w:p w14:paraId="02B73D52" w14:textId="77777777" w:rsidR="00F43CD7" w:rsidRDefault="0026397E" w:rsidP="0026397E">
            <w:pPr>
              <w:jc w:val="center"/>
            </w:pPr>
            <w:r>
              <w:t>6</w:t>
            </w:r>
          </w:p>
        </w:tc>
        <w:tc>
          <w:tcPr>
            <w:tcW w:w="1493" w:type="dxa"/>
          </w:tcPr>
          <w:p w14:paraId="4AB82C8F" w14:textId="2D512669" w:rsidR="00F43CD7" w:rsidRPr="00191455" w:rsidRDefault="005314C0" w:rsidP="0026397E">
            <w:pPr>
              <w:jc w:val="center"/>
            </w:pPr>
            <w:r w:rsidRPr="00191455">
              <w:t>83:120</w:t>
            </w:r>
          </w:p>
        </w:tc>
      </w:tr>
      <w:tr w:rsidR="00BD5CE6" w14:paraId="2530FA75" w14:textId="77777777" w:rsidTr="00BD5CE6">
        <w:trPr>
          <w:trHeight w:val="483"/>
        </w:trPr>
        <w:tc>
          <w:tcPr>
            <w:tcW w:w="3259" w:type="dxa"/>
          </w:tcPr>
          <w:p w14:paraId="0481A216" w14:textId="77777777" w:rsidR="00BD5CE6" w:rsidRDefault="00BD5CE6" w:rsidP="00F43CD7">
            <w:r>
              <w:t>Serena’s Shuttle</w:t>
            </w:r>
          </w:p>
        </w:tc>
        <w:tc>
          <w:tcPr>
            <w:tcW w:w="1669" w:type="dxa"/>
          </w:tcPr>
          <w:p w14:paraId="7C33E441" w14:textId="77777777" w:rsidR="00BD5CE6" w:rsidRDefault="00BD5CE6" w:rsidP="0026397E">
            <w:pPr>
              <w:jc w:val="center"/>
            </w:pPr>
            <w:r>
              <w:t>400</w:t>
            </w:r>
          </w:p>
        </w:tc>
        <w:tc>
          <w:tcPr>
            <w:tcW w:w="1571" w:type="dxa"/>
          </w:tcPr>
          <w:p w14:paraId="6DC88FA4" w14:textId="77777777" w:rsidR="00BD5CE6" w:rsidRDefault="00BD5CE6" w:rsidP="0026397E">
            <w:pPr>
              <w:jc w:val="center"/>
            </w:pPr>
            <w:r>
              <w:t>400</w:t>
            </w:r>
          </w:p>
        </w:tc>
        <w:tc>
          <w:tcPr>
            <w:tcW w:w="1669" w:type="dxa"/>
          </w:tcPr>
          <w:p w14:paraId="423B7480" w14:textId="77777777" w:rsidR="00BD5CE6" w:rsidRDefault="00BD5CE6" w:rsidP="0026397E">
            <w:pPr>
              <w:jc w:val="center"/>
            </w:pPr>
            <w:r>
              <w:t>0</w:t>
            </w:r>
          </w:p>
        </w:tc>
        <w:tc>
          <w:tcPr>
            <w:tcW w:w="1493" w:type="dxa"/>
          </w:tcPr>
          <w:p w14:paraId="7DF117F4" w14:textId="1D3B57FF" w:rsidR="00BD5CE6" w:rsidRPr="00191455" w:rsidRDefault="005314C0" w:rsidP="0026397E">
            <w:pPr>
              <w:jc w:val="center"/>
            </w:pPr>
            <w:r w:rsidRPr="00191455">
              <w:t>1:0</w:t>
            </w:r>
          </w:p>
        </w:tc>
      </w:tr>
      <w:tr w:rsidR="00BD5CE6" w14:paraId="060C7446" w14:textId="77777777" w:rsidTr="00BD5CE6">
        <w:trPr>
          <w:trHeight w:val="483"/>
        </w:trPr>
        <w:tc>
          <w:tcPr>
            <w:tcW w:w="3259" w:type="dxa"/>
          </w:tcPr>
          <w:p w14:paraId="63051612" w14:textId="77777777" w:rsidR="00F43CD7" w:rsidRDefault="0026397E" w:rsidP="00F43CD7">
            <w:r>
              <w:t>Serena’s Tower</w:t>
            </w:r>
          </w:p>
        </w:tc>
        <w:tc>
          <w:tcPr>
            <w:tcW w:w="1669" w:type="dxa"/>
          </w:tcPr>
          <w:p w14:paraId="552C99E3" w14:textId="77777777" w:rsidR="00F43CD7" w:rsidRDefault="0026397E" w:rsidP="0026397E">
            <w:pPr>
              <w:jc w:val="center"/>
            </w:pPr>
            <w:r>
              <w:t>200</w:t>
            </w:r>
          </w:p>
        </w:tc>
        <w:tc>
          <w:tcPr>
            <w:tcW w:w="1571" w:type="dxa"/>
          </w:tcPr>
          <w:p w14:paraId="2B188224" w14:textId="77777777" w:rsidR="00F43CD7" w:rsidRDefault="0026397E" w:rsidP="0026397E">
            <w:pPr>
              <w:jc w:val="center"/>
            </w:pPr>
            <w:r>
              <w:t>100</w:t>
            </w:r>
          </w:p>
        </w:tc>
        <w:tc>
          <w:tcPr>
            <w:tcW w:w="1669" w:type="dxa"/>
          </w:tcPr>
          <w:p w14:paraId="78CB6C02" w14:textId="77777777" w:rsidR="00F43CD7" w:rsidRDefault="00A21500" w:rsidP="0026397E">
            <w:pPr>
              <w:jc w:val="center"/>
            </w:pPr>
            <w:r>
              <w:t>100</w:t>
            </w:r>
          </w:p>
          <w:p w14:paraId="66456F66" w14:textId="7B22956D" w:rsidR="00A21500" w:rsidRDefault="00A21500" w:rsidP="0026397E">
            <w:pPr>
              <w:jc w:val="center"/>
            </w:pPr>
          </w:p>
        </w:tc>
        <w:tc>
          <w:tcPr>
            <w:tcW w:w="1493" w:type="dxa"/>
          </w:tcPr>
          <w:p w14:paraId="10CF9178" w14:textId="7774EF14" w:rsidR="00F43CD7" w:rsidRPr="00191455" w:rsidRDefault="005314C0" w:rsidP="0026397E">
            <w:pPr>
              <w:jc w:val="center"/>
            </w:pPr>
            <w:r w:rsidRPr="00191455">
              <w:t>1:2</w:t>
            </w:r>
          </w:p>
        </w:tc>
      </w:tr>
      <w:tr w:rsidR="00BD5CE6" w14:paraId="465F2365" w14:textId="77777777" w:rsidTr="00BD5CE6">
        <w:trPr>
          <w:trHeight w:val="513"/>
        </w:trPr>
        <w:tc>
          <w:tcPr>
            <w:tcW w:w="3259" w:type="dxa"/>
          </w:tcPr>
          <w:p w14:paraId="26D56671" w14:textId="2EFB7AD8" w:rsidR="00F43CD7" w:rsidRDefault="0026397E" w:rsidP="00F43CD7">
            <w:r>
              <w:t>Cash</w:t>
            </w:r>
          </w:p>
        </w:tc>
        <w:tc>
          <w:tcPr>
            <w:tcW w:w="1669" w:type="dxa"/>
          </w:tcPr>
          <w:p w14:paraId="63C7BBB0" w14:textId="77777777" w:rsidR="00F43CD7" w:rsidRDefault="0026397E" w:rsidP="0026397E">
            <w:pPr>
              <w:jc w:val="center"/>
            </w:pPr>
            <w:r>
              <w:t>130</w:t>
            </w:r>
          </w:p>
        </w:tc>
        <w:tc>
          <w:tcPr>
            <w:tcW w:w="1571" w:type="dxa"/>
          </w:tcPr>
          <w:p w14:paraId="00784973" w14:textId="77777777" w:rsidR="00F43CD7" w:rsidRDefault="0026397E" w:rsidP="0026397E">
            <w:pPr>
              <w:jc w:val="center"/>
            </w:pPr>
            <w:r>
              <w:t>160</w:t>
            </w:r>
          </w:p>
        </w:tc>
        <w:tc>
          <w:tcPr>
            <w:tcW w:w="1669" w:type="dxa"/>
          </w:tcPr>
          <w:p w14:paraId="21A67395" w14:textId="77777777" w:rsidR="00F43CD7" w:rsidRDefault="0026397E" w:rsidP="0026397E">
            <w:pPr>
              <w:jc w:val="center"/>
            </w:pPr>
            <w:r>
              <w:t>-30</w:t>
            </w:r>
          </w:p>
        </w:tc>
        <w:tc>
          <w:tcPr>
            <w:tcW w:w="1493" w:type="dxa"/>
          </w:tcPr>
          <w:p w14:paraId="09ACD474" w14:textId="5C04B864" w:rsidR="00F43CD7" w:rsidRPr="00191455" w:rsidRDefault="005314C0" w:rsidP="0026397E">
            <w:pPr>
              <w:jc w:val="center"/>
            </w:pPr>
            <w:r w:rsidRPr="00191455">
              <w:t>16:13</w:t>
            </w:r>
          </w:p>
        </w:tc>
      </w:tr>
      <w:tr w:rsidR="00BD5CE6" w14:paraId="486D0842" w14:textId="77777777" w:rsidTr="00BD5CE6">
        <w:trPr>
          <w:trHeight w:val="483"/>
        </w:trPr>
        <w:tc>
          <w:tcPr>
            <w:tcW w:w="3259" w:type="dxa"/>
          </w:tcPr>
          <w:p w14:paraId="4ADDB331" w14:textId="77777777" w:rsidR="00F43CD7" w:rsidRDefault="0026397E" w:rsidP="00F43CD7">
            <w:r>
              <w:t>Igor’s Condos</w:t>
            </w:r>
          </w:p>
        </w:tc>
        <w:tc>
          <w:tcPr>
            <w:tcW w:w="1669" w:type="dxa"/>
          </w:tcPr>
          <w:p w14:paraId="36304AB3" w14:textId="77777777" w:rsidR="00F43CD7" w:rsidRDefault="0026397E" w:rsidP="0026397E">
            <w:pPr>
              <w:jc w:val="center"/>
            </w:pPr>
            <w:r>
              <w:t>115</w:t>
            </w:r>
          </w:p>
        </w:tc>
        <w:tc>
          <w:tcPr>
            <w:tcW w:w="1571" w:type="dxa"/>
          </w:tcPr>
          <w:p w14:paraId="75AE7E14" w14:textId="77777777" w:rsidR="00F43CD7" w:rsidRDefault="0026397E" w:rsidP="0026397E">
            <w:pPr>
              <w:jc w:val="center"/>
            </w:pPr>
            <w:r>
              <w:t>5</w:t>
            </w:r>
          </w:p>
        </w:tc>
        <w:tc>
          <w:tcPr>
            <w:tcW w:w="1669" w:type="dxa"/>
          </w:tcPr>
          <w:p w14:paraId="4227C94A" w14:textId="77777777" w:rsidR="00F43CD7" w:rsidRDefault="0026397E" w:rsidP="0026397E">
            <w:pPr>
              <w:jc w:val="center"/>
            </w:pPr>
            <w:r>
              <w:t>45</w:t>
            </w:r>
          </w:p>
        </w:tc>
        <w:tc>
          <w:tcPr>
            <w:tcW w:w="1493" w:type="dxa"/>
          </w:tcPr>
          <w:p w14:paraId="0B61F7D3" w14:textId="3C22C459" w:rsidR="00F43CD7" w:rsidRPr="00191455" w:rsidRDefault="005314C0" w:rsidP="0026397E">
            <w:pPr>
              <w:jc w:val="center"/>
            </w:pPr>
            <w:r w:rsidRPr="00191455">
              <w:t>1:23</w:t>
            </w:r>
          </w:p>
        </w:tc>
      </w:tr>
      <w:tr w:rsidR="00BD5CE6" w14:paraId="370A162C" w14:textId="77777777" w:rsidTr="00BD5CE6">
        <w:trPr>
          <w:trHeight w:val="513"/>
        </w:trPr>
        <w:tc>
          <w:tcPr>
            <w:tcW w:w="3259" w:type="dxa"/>
          </w:tcPr>
          <w:p w14:paraId="19E2A512" w14:textId="77777777" w:rsidR="0026397E" w:rsidRDefault="0026397E" w:rsidP="00F43CD7">
            <w:r>
              <w:t xml:space="preserve">Marketable Securities </w:t>
            </w:r>
          </w:p>
        </w:tc>
        <w:tc>
          <w:tcPr>
            <w:tcW w:w="1669" w:type="dxa"/>
          </w:tcPr>
          <w:p w14:paraId="26E355E5" w14:textId="77777777" w:rsidR="0026397E" w:rsidRDefault="0026397E" w:rsidP="0026397E">
            <w:pPr>
              <w:jc w:val="center"/>
            </w:pPr>
            <w:r>
              <w:t>90</w:t>
            </w:r>
          </w:p>
        </w:tc>
        <w:tc>
          <w:tcPr>
            <w:tcW w:w="1571" w:type="dxa"/>
          </w:tcPr>
          <w:p w14:paraId="7A62E810" w14:textId="77777777" w:rsidR="0026397E" w:rsidRDefault="0026397E" w:rsidP="0026397E">
            <w:pPr>
              <w:jc w:val="center"/>
            </w:pPr>
            <w:r>
              <w:t>75</w:t>
            </w:r>
          </w:p>
        </w:tc>
        <w:tc>
          <w:tcPr>
            <w:tcW w:w="1669" w:type="dxa"/>
          </w:tcPr>
          <w:p w14:paraId="3F6D9EA8" w14:textId="77777777" w:rsidR="0026397E" w:rsidRDefault="0026397E" w:rsidP="0026397E">
            <w:pPr>
              <w:jc w:val="center"/>
            </w:pPr>
            <w:r>
              <w:t>15</w:t>
            </w:r>
          </w:p>
        </w:tc>
        <w:tc>
          <w:tcPr>
            <w:tcW w:w="1493" w:type="dxa"/>
          </w:tcPr>
          <w:p w14:paraId="6B6C5BC9" w14:textId="1CD35304" w:rsidR="0026397E" w:rsidRPr="00191455" w:rsidRDefault="005314C0" w:rsidP="0026397E">
            <w:pPr>
              <w:jc w:val="center"/>
            </w:pPr>
            <w:r w:rsidRPr="00191455">
              <w:t>5:6</w:t>
            </w:r>
          </w:p>
        </w:tc>
      </w:tr>
      <w:tr w:rsidR="00BD5CE6" w14:paraId="7CC4700A" w14:textId="77777777" w:rsidTr="00BD5CE6">
        <w:trPr>
          <w:trHeight w:val="483"/>
        </w:trPr>
        <w:tc>
          <w:tcPr>
            <w:tcW w:w="3259" w:type="dxa"/>
          </w:tcPr>
          <w:p w14:paraId="19015C0C" w14:textId="77777777" w:rsidR="0026397E" w:rsidRDefault="0026397E" w:rsidP="00F43CD7">
            <w:r>
              <w:t>Serena’s Palace</w:t>
            </w:r>
          </w:p>
        </w:tc>
        <w:tc>
          <w:tcPr>
            <w:tcW w:w="1669" w:type="dxa"/>
          </w:tcPr>
          <w:p w14:paraId="6434E577" w14:textId="77777777" w:rsidR="0026397E" w:rsidRDefault="0026397E" w:rsidP="0026397E">
            <w:pPr>
              <w:jc w:val="center"/>
            </w:pPr>
            <w:r>
              <w:t>80</w:t>
            </w:r>
          </w:p>
        </w:tc>
        <w:tc>
          <w:tcPr>
            <w:tcW w:w="1571" w:type="dxa"/>
          </w:tcPr>
          <w:p w14:paraId="5C53ED68" w14:textId="77777777" w:rsidR="0026397E" w:rsidRDefault="0026397E" w:rsidP="0026397E">
            <w:pPr>
              <w:jc w:val="center"/>
            </w:pPr>
            <w:r>
              <w:t>80</w:t>
            </w:r>
          </w:p>
        </w:tc>
        <w:tc>
          <w:tcPr>
            <w:tcW w:w="1669" w:type="dxa"/>
          </w:tcPr>
          <w:p w14:paraId="1AC78D32" w14:textId="77777777" w:rsidR="0026397E" w:rsidRDefault="0026397E" w:rsidP="0026397E">
            <w:pPr>
              <w:jc w:val="center"/>
            </w:pPr>
            <w:r>
              <w:t>0</w:t>
            </w:r>
          </w:p>
        </w:tc>
        <w:tc>
          <w:tcPr>
            <w:tcW w:w="1493" w:type="dxa"/>
          </w:tcPr>
          <w:p w14:paraId="7480658B" w14:textId="72247B45" w:rsidR="0026397E" w:rsidRPr="00191455" w:rsidRDefault="005314C0" w:rsidP="0026397E">
            <w:pPr>
              <w:jc w:val="center"/>
            </w:pPr>
            <w:r w:rsidRPr="00191455">
              <w:t>1:0</w:t>
            </w:r>
          </w:p>
        </w:tc>
      </w:tr>
      <w:tr w:rsidR="00BD5CE6" w14:paraId="46A4F745" w14:textId="77777777" w:rsidTr="00BD5CE6">
        <w:trPr>
          <w:trHeight w:val="513"/>
        </w:trPr>
        <w:tc>
          <w:tcPr>
            <w:tcW w:w="3259" w:type="dxa"/>
          </w:tcPr>
          <w:p w14:paraId="170B3B3A" w14:textId="77777777" w:rsidR="0026397E" w:rsidRDefault="0026397E" w:rsidP="00F43CD7">
            <w:r>
              <w:t>Stefania’s Plaza</w:t>
            </w:r>
          </w:p>
        </w:tc>
        <w:tc>
          <w:tcPr>
            <w:tcW w:w="1669" w:type="dxa"/>
          </w:tcPr>
          <w:p w14:paraId="24EBE2D5" w14:textId="77777777" w:rsidR="0026397E" w:rsidRDefault="0026397E" w:rsidP="0026397E">
            <w:pPr>
              <w:jc w:val="center"/>
            </w:pPr>
            <w:r>
              <w:t>70</w:t>
            </w:r>
          </w:p>
        </w:tc>
        <w:tc>
          <w:tcPr>
            <w:tcW w:w="1571" w:type="dxa"/>
          </w:tcPr>
          <w:p w14:paraId="0869D927" w14:textId="77777777" w:rsidR="0026397E" w:rsidRDefault="0026397E" w:rsidP="0026397E">
            <w:pPr>
              <w:jc w:val="center"/>
            </w:pPr>
            <w:r>
              <w:t>50</w:t>
            </w:r>
          </w:p>
        </w:tc>
        <w:tc>
          <w:tcPr>
            <w:tcW w:w="1669" w:type="dxa"/>
          </w:tcPr>
          <w:p w14:paraId="5FBC637D" w14:textId="77777777" w:rsidR="0026397E" w:rsidRDefault="0026397E" w:rsidP="0026397E">
            <w:pPr>
              <w:jc w:val="center"/>
            </w:pPr>
            <w:r>
              <w:t>3</w:t>
            </w:r>
          </w:p>
        </w:tc>
        <w:tc>
          <w:tcPr>
            <w:tcW w:w="1493" w:type="dxa"/>
          </w:tcPr>
          <w:p w14:paraId="5941A6B3" w14:textId="7C99F675" w:rsidR="0026397E" w:rsidRPr="00191455" w:rsidRDefault="005314C0" w:rsidP="0026397E">
            <w:pPr>
              <w:jc w:val="center"/>
            </w:pPr>
            <w:r w:rsidRPr="00191455">
              <w:t>5:7</w:t>
            </w:r>
          </w:p>
        </w:tc>
      </w:tr>
      <w:tr w:rsidR="00BD5CE6" w14:paraId="4735E083" w14:textId="77777777" w:rsidTr="00BD5CE6">
        <w:trPr>
          <w:trHeight w:val="513"/>
        </w:trPr>
        <w:tc>
          <w:tcPr>
            <w:tcW w:w="3259" w:type="dxa"/>
          </w:tcPr>
          <w:p w14:paraId="41AEEE87" w14:textId="77777777" w:rsidR="0026397E" w:rsidRDefault="0026397E" w:rsidP="00F43CD7">
            <w:r>
              <w:t>Grand Brand Hotel (50%)</w:t>
            </w:r>
          </w:p>
        </w:tc>
        <w:tc>
          <w:tcPr>
            <w:tcW w:w="1669" w:type="dxa"/>
          </w:tcPr>
          <w:p w14:paraId="6F01906D" w14:textId="77777777" w:rsidR="0026397E" w:rsidRDefault="0026397E" w:rsidP="0026397E">
            <w:pPr>
              <w:jc w:val="center"/>
            </w:pPr>
            <w:r>
              <w:t>70</w:t>
            </w:r>
          </w:p>
        </w:tc>
        <w:tc>
          <w:tcPr>
            <w:tcW w:w="1571" w:type="dxa"/>
          </w:tcPr>
          <w:p w14:paraId="2A0E8834" w14:textId="77777777" w:rsidR="0026397E" w:rsidRDefault="0026397E" w:rsidP="0026397E">
            <w:pPr>
              <w:jc w:val="center"/>
            </w:pPr>
            <w:r>
              <w:t>30</w:t>
            </w:r>
          </w:p>
        </w:tc>
        <w:tc>
          <w:tcPr>
            <w:tcW w:w="1669" w:type="dxa"/>
          </w:tcPr>
          <w:p w14:paraId="0A8C0E3B" w14:textId="77777777" w:rsidR="0026397E" w:rsidRDefault="0026397E" w:rsidP="0026397E">
            <w:pPr>
              <w:jc w:val="center"/>
            </w:pPr>
            <w:r>
              <w:t>40</w:t>
            </w:r>
          </w:p>
        </w:tc>
        <w:tc>
          <w:tcPr>
            <w:tcW w:w="1493" w:type="dxa"/>
          </w:tcPr>
          <w:p w14:paraId="3A0AB105" w14:textId="3990D207" w:rsidR="0026397E" w:rsidRPr="00191455" w:rsidRDefault="005314C0" w:rsidP="0026397E">
            <w:pPr>
              <w:jc w:val="center"/>
            </w:pPr>
            <w:r w:rsidRPr="00191455">
              <w:t>3:7</w:t>
            </w:r>
          </w:p>
        </w:tc>
      </w:tr>
      <w:tr w:rsidR="003200C4" w14:paraId="376DD231" w14:textId="77777777" w:rsidTr="003200C4">
        <w:trPr>
          <w:trHeight w:val="513"/>
        </w:trPr>
        <w:tc>
          <w:tcPr>
            <w:tcW w:w="3259" w:type="dxa"/>
          </w:tcPr>
          <w:p w14:paraId="78F2D74E" w14:textId="77777777" w:rsidR="003200C4" w:rsidRDefault="003200C4" w:rsidP="003200C4">
            <w:r>
              <w:t>Igor Regency</w:t>
            </w:r>
          </w:p>
        </w:tc>
        <w:tc>
          <w:tcPr>
            <w:tcW w:w="1669" w:type="dxa"/>
          </w:tcPr>
          <w:p w14:paraId="173AC3C0" w14:textId="77777777" w:rsidR="003200C4" w:rsidRDefault="003200C4" w:rsidP="003200C4">
            <w:pPr>
              <w:jc w:val="center"/>
            </w:pPr>
            <w:r>
              <w:t>65</w:t>
            </w:r>
          </w:p>
        </w:tc>
        <w:tc>
          <w:tcPr>
            <w:tcW w:w="1571" w:type="dxa"/>
          </w:tcPr>
          <w:p w14:paraId="44744C54" w14:textId="77777777" w:rsidR="003200C4" w:rsidRDefault="003200C4" w:rsidP="003200C4">
            <w:pPr>
              <w:jc w:val="center"/>
            </w:pPr>
            <w:r>
              <w:t>85</w:t>
            </w:r>
          </w:p>
        </w:tc>
        <w:tc>
          <w:tcPr>
            <w:tcW w:w="1669" w:type="dxa"/>
          </w:tcPr>
          <w:p w14:paraId="3CA11978" w14:textId="77777777" w:rsidR="003200C4" w:rsidRDefault="003200C4" w:rsidP="003200C4">
            <w:pPr>
              <w:jc w:val="center"/>
            </w:pPr>
            <w:r>
              <w:t>-20</w:t>
            </w:r>
          </w:p>
        </w:tc>
        <w:tc>
          <w:tcPr>
            <w:tcW w:w="1493" w:type="dxa"/>
          </w:tcPr>
          <w:p w14:paraId="0B5ADA1A" w14:textId="03D62333" w:rsidR="003200C4" w:rsidRPr="00191455" w:rsidRDefault="005314C0" w:rsidP="003200C4">
            <w:pPr>
              <w:jc w:val="center"/>
            </w:pPr>
            <w:r w:rsidRPr="00191455">
              <w:t>17:13</w:t>
            </w:r>
          </w:p>
        </w:tc>
      </w:tr>
      <w:tr w:rsidR="003200C4" w14:paraId="69E46846" w14:textId="77777777" w:rsidTr="00BD5CE6">
        <w:trPr>
          <w:trHeight w:val="513"/>
        </w:trPr>
        <w:tc>
          <w:tcPr>
            <w:tcW w:w="3259" w:type="dxa"/>
          </w:tcPr>
          <w:p w14:paraId="0B2564DD" w14:textId="77777777" w:rsidR="003200C4" w:rsidRDefault="003200C4" w:rsidP="00F43CD7">
            <w:r>
              <w:t>Igor Plaza Coops</w:t>
            </w:r>
          </w:p>
        </w:tc>
        <w:tc>
          <w:tcPr>
            <w:tcW w:w="1669" w:type="dxa"/>
          </w:tcPr>
          <w:p w14:paraId="349B3B91" w14:textId="77777777" w:rsidR="003200C4" w:rsidRDefault="003200C4" w:rsidP="0026397E">
            <w:pPr>
              <w:jc w:val="center"/>
            </w:pPr>
            <w:r>
              <w:t>45</w:t>
            </w:r>
          </w:p>
        </w:tc>
        <w:tc>
          <w:tcPr>
            <w:tcW w:w="1571" w:type="dxa"/>
          </w:tcPr>
          <w:p w14:paraId="4248F5E1" w14:textId="77777777" w:rsidR="003200C4" w:rsidRDefault="003200C4" w:rsidP="0026397E">
            <w:pPr>
              <w:jc w:val="center"/>
            </w:pPr>
            <w:r>
              <w:t>0</w:t>
            </w:r>
          </w:p>
        </w:tc>
        <w:tc>
          <w:tcPr>
            <w:tcW w:w="1669" w:type="dxa"/>
          </w:tcPr>
          <w:p w14:paraId="040D882B" w14:textId="77777777" w:rsidR="003200C4" w:rsidRDefault="003200C4" w:rsidP="0026397E">
            <w:pPr>
              <w:jc w:val="center"/>
            </w:pPr>
            <w:r>
              <w:t>25</w:t>
            </w:r>
          </w:p>
        </w:tc>
        <w:tc>
          <w:tcPr>
            <w:tcW w:w="1493" w:type="dxa"/>
          </w:tcPr>
          <w:p w14:paraId="162D7B6B" w14:textId="49110809" w:rsidR="003200C4" w:rsidRPr="00191455" w:rsidRDefault="005314C0" w:rsidP="0026397E">
            <w:pPr>
              <w:jc w:val="center"/>
            </w:pPr>
            <w:r w:rsidRPr="00191455">
              <w:t>0:1</w:t>
            </w:r>
          </w:p>
        </w:tc>
      </w:tr>
      <w:tr w:rsidR="00BD5CE6" w14:paraId="1549CD59" w14:textId="77777777" w:rsidTr="00BD5CE6">
        <w:trPr>
          <w:trHeight w:val="513"/>
        </w:trPr>
        <w:tc>
          <w:tcPr>
            <w:tcW w:w="3259" w:type="dxa"/>
          </w:tcPr>
          <w:p w14:paraId="7A812C4E" w14:textId="77777777" w:rsidR="0026397E" w:rsidRDefault="003200C4" w:rsidP="00F43CD7">
            <w:r>
              <w:t>Mogul Air</w:t>
            </w:r>
          </w:p>
        </w:tc>
        <w:tc>
          <w:tcPr>
            <w:tcW w:w="1669" w:type="dxa"/>
          </w:tcPr>
          <w:p w14:paraId="488D953C" w14:textId="77777777" w:rsidR="0026397E" w:rsidRDefault="003200C4" w:rsidP="0026397E">
            <w:pPr>
              <w:jc w:val="center"/>
            </w:pPr>
            <w:r>
              <w:t>40</w:t>
            </w:r>
          </w:p>
        </w:tc>
        <w:tc>
          <w:tcPr>
            <w:tcW w:w="1571" w:type="dxa"/>
          </w:tcPr>
          <w:p w14:paraId="7AA30406" w14:textId="77777777" w:rsidR="0026397E" w:rsidRDefault="003200C4" w:rsidP="0026397E">
            <w:pPr>
              <w:jc w:val="center"/>
            </w:pPr>
            <w:r>
              <w:t>0</w:t>
            </w:r>
          </w:p>
        </w:tc>
        <w:tc>
          <w:tcPr>
            <w:tcW w:w="1669" w:type="dxa"/>
          </w:tcPr>
          <w:p w14:paraId="5ADE433A" w14:textId="77777777" w:rsidR="0026397E" w:rsidRDefault="003200C4" w:rsidP="0026397E">
            <w:pPr>
              <w:jc w:val="center"/>
            </w:pPr>
            <w:r>
              <w:t>30</w:t>
            </w:r>
          </w:p>
        </w:tc>
        <w:tc>
          <w:tcPr>
            <w:tcW w:w="1493" w:type="dxa"/>
          </w:tcPr>
          <w:p w14:paraId="1BC5FB63" w14:textId="2D6E1710" w:rsidR="0026397E" w:rsidRPr="00191455" w:rsidRDefault="005314C0" w:rsidP="0026397E">
            <w:pPr>
              <w:jc w:val="center"/>
            </w:pPr>
            <w:r w:rsidRPr="00191455">
              <w:t>0:1</w:t>
            </w:r>
          </w:p>
        </w:tc>
      </w:tr>
      <w:tr w:rsidR="003200C4" w14:paraId="167AB045" w14:textId="77777777" w:rsidTr="00BD5CE6">
        <w:trPr>
          <w:trHeight w:val="513"/>
        </w:trPr>
        <w:tc>
          <w:tcPr>
            <w:tcW w:w="3259" w:type="dxa"/>
          </w:tcPr>
          <w:p w14:paraId="4B5794A4" w14:textId="77777777" w:rsidR="003200C4" w:rsidRDefault="003200C4" w:rsidP="00F43CD7">
            <w:r>
              <w:t>Personal Transportation</w:t>
            </w:r>
          </w:p>
        </w:tc>
        <w:tc>
          <w:tcPr>
            <w:tcW w:w="1669" w:type="dxa"/>
          </w:tcPr>
          <w:p w14:paraId="79EE3217" w14:textId="77777777" w:rsidR="003200C4" w:rsidRDefault="003200C4" w:rsidP="0026397E">
            <w:pPr>
              <w:jc w:val="center"/>
            </w:pPr>
            <w:r>
              <w:t>30</w:t>
            </w:r>
          </w:p>
        </w:tc>
        <w:tc>
          <w:tcPr>
            <w:tcW w:w="1571" w:type="dxa"/>
          </w:tcPr>
          <w:p w14:paraId="42048661" w14:textId="77777777" w:rsidR="003200C4" w:rsidRDefault="003200C4" w:rsidP="0026397E">
            <w:pPr>
              <w:jc w:val="center"/>
            </w:pPr>
            <w:r>
              <w:t>0</w:t>
            </w:r>
          </w:p>
        </w:tc>
        <w:tc>
          <w:tcPr>
            <w:tcW w:w="1669" w:type="dxa"/>
          </w:tcPr>
          <w:p w14:paraId="42A411FA" w14:textId="77777777" w:rsidR="003200C4" w:rsidRDefault="003200C4" w:rsidP="0026397E">
            <w:pPr>
              <w:jc w:val="center"/>
            </w:pPr>
            <w:r>
              <w:t>30</w:t>
            </w:r>
          </w:p>
        </w:tc>
        <w:tc>
          <w:tcPr>
            <w:tcW w:w="1493" w:type="dxa"/>
          </w:tcPr>
          <w:p w14:paraId="2B527C63" w14:textId="737799D3" w:rsidR="003200C4" w:rsidRPr="00191455" w:rsidRDefault="005314C0" w:rsidP="0026397E">
            <w:pPr>
              <w:jc w:val="center"/>
            </w:pPr>
            <w:r w:rsidRPr="00191455">
              <w:t>0:1</w:t>
            </w:r>
          </w:p>
        </w:tc>
      </w:tr>
      <w:tr w:rsidR="003200C4" w14:paraId="493D77C7" w14:textId="77777777" w:rsidTr="00BD5CE6">
        <w:trPr>
          <w:trHeight w:val="513"/>
        </w:trPr>
        <w:tc>
          <w:tcPr>
            <w:tcW w:w="3259" w:type="dxa"/>
          </w:tcPr>
          <w:p w14:paraId="7BC8F36C" w14:textId="77777777" w:rsidR="003200C4" w:rsidRDefault="003200C4" w:rsidP="00F43CD7">
            <w:r>
              <w:t>Personal Housing</w:t>
            </w:r>
          </w:p>
        </w:tc>
        <w:tc>
          <w:tcPr>
            <w:tcW w:w="1669" w:type="dxa"/>
          </w:tcPr>
          <w:p w14:paraId="672F6474" w14:textId="77777777" w:rsidR="003200C4" w:rsidRDefault="003200C4" w:rsidP="0026397E">
            <w:pPr>
              <w:jc w:val="center"/>
            </w:pPr>
            <w:r>
              <w:t>30</w:t>
            </w:r>
          </w:p>
        </w:tc>
        <w:tc>
          <w:tcPr>
            <w:tcW w:w="1571" w:type="dxa"/>
          </w:tcPr>
          <w:p w14:paraId="202D977A" w14:textId="77777777" w:rsidR="003200C4" w:rsidRDefault="003200C4" w:rsidP="0026397E">
            <w:pPr>
              <w:jc w:val="center"/>
            </w:pPr>
            <w:r>
              <w:t>40</w:t>
            </w:r>
          </w:p>
        </w:tc>
        <w:tc>
          <w:tcPr>
            <w:tcW w:w="1669" w:type="dxa"/>
          </w:tcPr>
          <w:p w14:paraId="1018D4ED" w14:textId="77777777" w:rsidR="003200C4" w:rsidRDefault="003200C4" w:rsidP="0026397E">
            <w:pPr>
              <w:jc w:val="center"/>
            </w:pPr>
            <w:r>
              <w:t>-9</w:t>
            </w:r>
          </w:p>
        </w:tc>
        <w:tc>
          <w:tcPr>
            <w:tcW w:w="1493" w:type="dxa"/>
          </w:tcPr>
          <w:p w14:paraId="23AD4504" w14:textId="4E552BC3" w:rsidR="003200C4" w:rsidRPr="00191455" w:rsidRDefault="005314C0" w:rsidP="0026397E">
            <w:pPr>
              <w:jc w:val="center"/>
            </w:pPr>
            <w:r w:rsidRPr="00191455">
              <w:t>4:3</w:t>
            </w:r>
          </w:p>
        </w:tc>
      </w:tr>
      <w:tr w:rsidR="003200C4" w14:paraId="7105F3AA" w14:textId="77777777" w:rsidTr="00BD5CE6">
        <w:trPr>
          <w:trHeight w:val="513"/>
        </w:trPr>
        <w:tc>
          <w:tcPr>
            <w:tcW w:w="3259" w:type="dxa"/>
          </w:tcPr>
          <w:p w14:paraId="5628F884" w14:textId="77777777" w:rsidR="003200C4" w:rsidRDefault="003200C4" w:rsidP="00F43CD7">
            <w:r>
              <w:t>Total (in millions)</w:t>
            </w:r>
          </w:p>
        </w:tc>
        <w:tc>
          <w:tcPr>
            <w:tcW w:w="1669" w:type="dxa"/>
          </w:tcPr>
          <w:p w14:paraId="7CD2B704" w14:textId="77777777" w:rsidR="003200C4" w:rsidRDefault="003200C4" w:rsidP="0026397E">
            <w:pPr>
              <w:jc w:val="center"/>
            </w:pPr>
            <w:r>
              <w:t xml:space="preserve">$ </w:t>
            </w:r>
          </w:p>
        </w:tc>
        <w:tc>
          <w:tcPr>
            <w:tcW w:w="1571" w:type="dxa"/>
          </w:tcPr>
          <w:p w14:paraId="3AC41734" w14:textId="77777777" w:rsidR="003200C4" w:rsidRDefault="003200C4" w:rsidP="0026397E">
            <w:pPr>
              <w:jc w:val="center"/>
            </w:pPr>
            <w:r>
              <w:t>$</w:t>
            </w:r>
          </w:p>
        </w:tc>
        <w:tc>
          <w:tcPr>
            <w:tcW w:w="1669" w:type="dxa"/>
          </w:tcPr>
          <w:p w14:paraId="0FBAFE62" w14:textId="77777777" w:rsidR="003200C4" w:rsidRDefault="003200C4" w:rsidP="0026397E">
            <w:pPr>
              <w:jc w:val="center"/>
            </w:pPr>
            <w:r>
              <w:t>$</w:t>
            </w:r>
          </w:p>
        </w:tc>
        <w:tc>
          <w:tcPr>
            <w:tcW w:w="1493" w:type="dxa"/>
          </w:tcPr>
          <w:p w14:paraId="13BDBCF0" w14:textId="77777777" w:rsidR="003200C4" w:rsidRPr="005314C0" w:rsidRDefault="003200C4" w:rsidP="0026397E">
            <w:pPr>
              <w:jc w:val="center"/>
              <w:rPr>
                <w:sz w:val="32"/>
                <w:szCs w:val="32"/>
              </w:rPr>
            </w:pPr>
          </w:p>
        </w:tc>
      </w:tr>
    </w:tbl>
    <w:p w14:paraId="0C61AE9B" w14:textId="77777777" w:rsidR="00F43CD7" w:rsidRDefault="00F43CD7" w:rsidP="00F43CD7">
      <w:pPr>
        <w:ind w:left="720"/>
      </w:pPr>
    </w:p>
    <w:p w14:paraId="347CB846" w14:textId="77777777" w:rsidR="005314C0" w:rsidRDefault="005314C0" w:rsidP="00F43CD7">
      <w:pPr>
        <w:ind w:left="720"/>
        <w:rPr>
          <w:b/>
        </w:rPr>
      </w:pPr>
    </w:p>
    <w:p w14:paraId="652AD25E" w14:textId="122D2FFB" w:rsidR="006E6356" w:rsidRDefault="001A76F6" w:rsidP="00BD5CE6">
      <w:pPr>
        <w:autoSpaceDE w:val="0"/>
        <w:autoSpaceDN w:val="0"/>
        <w:adjustRightInd w:val="0"/>
        <w:rPr>
          <w:rFonts w:eastAsia="MS Mincho"/>
          <w:b/>
          <w:sz w:val="24"/>
          <w:szCs w:val="24"/>
        </w:rPr>
      </w:pPr>
      <w:r>
        <w:rPr>
          <w:rFonts w:eastAsia="MS Mincho"/>
          <w:b/>
          <w:sz w:val="24"/>
          <w:szCs w:val="24"/>
        </w:rPr>
        <w:lastRenderedPageBreak/>
        <w:t xml:space="preserve">Week 8           </w:t>
      </w:r>
      <w:r w:rsidR="00191455">
        <w:rPr>
          <w:rFonts w:eastAsia="MS Mincho"/>
          <w:b/>
          <w:sz w:val="24"/>
          <w:szCs w:val="24"/>
        </w:rPr>
        <w:t xml:space="preserve">                        A35                          </w:t>
      </w:r>
      <w:r>
        <w:rPr>
          <w:rFonts w:eastAsia="MS Mincho"/>
          <w:b/>
          <w:sz w:val="24"/>
          <w:szCs w:val="24"/>
        </w:rPr>
        <w:t xml:space="preserve">Chapter 13 Exercise                       </w:t>
      </w:r>
    </w:p>
    <w:p w14:paraId="03B33FBA" w14:textId="6A9667EE" w:rsidR="00441CD5" w:rsidRPr="00441CD5" w:rsidRDefault="00441CD5" w:rsidP="00BD5CE6">
      <w:pPr>
        <w:autoSpaceDE w:val="0"/>
        <w:autoSpaceDN w:val="0"/>
        <w:adjustRightInd w:val="0"/>
        <w:rPr>
          <w:rFonts w:eastAsia="MS Mincho"/>
          <w:b/>
          <w:sz w:val="24"/>
          <w:szCs w:val="24"/>
        </w:rPr>
      </w:pPr>
      <w:r>
        <w:rPr>
          <w:rFonts w:eastAsia="MS Mincho"/>
          <w:b/>
          <w:sz w:val="24"/>
          <w:szCs w:val="24"/>
        </w:rPr>
        <w:t xml:space="preserve">Questions for </w:t>
      </w:r>
      <w:r w:rsidR="00191455">
        <w:rPr>
          <w:rFonts w:eastAsia="MS Mincho"/>
          <w:b/>
          <w:sz w:val="24"/>
          <w:szCs w:val="24"/>
        </w:rPr>
        <w:t xml:space="preserve">                 </w:t>
      </w:r>
      <w:r>
        <w:rPr>
          <w:rFonts w:eastAsia="MS Mincho"/>
          <w:b/>
          <w:sz w:val="24"/>
          <w:szCs w:val="24"/>
        </w:rPr>
        <w:t>Task #1           Balance Sheet (Debt Ratio)</w:t>
      </w:r>
    </w:p>
    <w:p w14:paraId="6930549C" w14:textId="12E549C7" w:rsidR="00BD5CE6" w:rsidRPr="006E6356" w:rsidRDefault="00BD5CE6" w:rsidP="00BD5CE6">
      <w:pPr>
        <w:autoSpaceDE w:val="0"/>
        <w:autoSpaceDN w:val="0"/>
        <w:adjustRightInd w:val="0"/>
        <w:rPr>
          <w:rFonts w:eastAsia="MS Mincho"/>
          <w:b/>
          <w:sz w:val="24"/>
          <w:szCs w:val="24"/>
        </w:rPr>
      </w:pPr>
      <w:r w:rsidRPr="006E6356">
        <w:rPr>
          <w:rFonts w:eastAsia="MS Mincho"/>
          <w:sz w:val="24"/>
          <w:szCs w:val="24"/>
        </w:rPr>
        <w:t>1. What was the investor’s highest-priced asset?</w:t>
      </w:r>
    </w:p>
    <w:p w14:paraId="36D55CD4" w14:textId="77777777" w:rsidR="006E6356" w:rsidRDefault="006E6356" w:rsidP="00BD5CE6">
      <w:pPr>
        <w:ind w:left="360" w:hanging="360"/>
        <w:rPr>
          <w:rFonts w:eastAsia="MS Mincho"/>
          <w:sz w:val="24"/>
          <w:szCs w:val="24"/>
        </w:rPr>
      </w:pPr>
    </w:p>
    <w:p w14:paraId="7E2AC746" w14:textId="5FC41C87" w:rsidR="00BD5CE6" w:rsidRPr="006E6356" w:rsidRDefault="00BD5CE6" w:rsidP="00BD5CE6">
      <w:pPr>
        <w:ind w:left="360" w:hanging="360"/>
        <w:rPr>
          <w:rFonts w:eastAsia="MS Mincho"/>
          <w:b/>
          <w:sz w:val="24"/>
          <w:szCs w:val="24"/>
        </w:rPr>
      </w:pPr>
      <w:r w:rsidRPr="006E6356">
        <w:rPr>
          <w:rFonts w:eastAsia="MS Mincho"/>
          <w:sz w:val="24"/>
          <w:szCs w:val="24"/>
        </w:rPr>
        <w:t>2. What was investor’s net worth for the Serena’s Shuttle? Why</w:t>
      </w:r>
      <w:r w:rsidRPr="006E6356">
        <w:rPr>
          <w:rFonts w:eastAsia="MS Mincho"/>
          <w:b/>
          <w:sz w:val="24"/>
          <w:szCs w:val="24"/>
        </w:rPr>
        <w:t xml:space="preserve">? </w:t>
      </w:r>
    </w:p>
    <w:p w14:paraId="32571472" w14:textId="77777777" w:rsidR="006E6356" w:rsidRDefault="006E6356" w:rsidP="00BD5CE6">
      <w:pPr>
        <w:rPr>
          <w:sz w:val="24"/>
          <w:szCs w:val="24"/>
        </w:rPr>
      </w:pPr>
    </w:p>
    <w:p w14:paraId="4A2BCA21" w14:textId="01874648" w:rsidR="00BD5CE6" w:rsidRPr="006E6356" w:rsidRDefault="00BD5CE6" w:rsidP="00BD5CE6">
      <w:pPr>
        <w:rPr>
          <w:sz w:val="24"/>
          <w:szCs w:val="24"/>
        </w:rPr>
      </w:pPr>
      <w:r w:rsidRPr="006E6356">
        <w:rPr>
          <w:sz w:val="24"/>
          <w:szCs w:val="24"/>
        </w:rPr>
        <w:t xml:space="preserve">3. On which asset was the </w:t>
      </w:r>
      <w:r w:rsidR="003200C4" w:rsidRPr="006E6356">
        <w:rPr>
          <w:sz w:val="24"/>
          <w:szCs w:val="24"/>
        </w:rPr>
        <w:t>investor</w:t>
      </w:r>
      <w:r w:rsidRPr="006E6356">
        <w:rPr>
          <w:sz w:val="24"/>
          <w:szCs w:val="24"/>
        </w:rPr>
        <w:t xml:space="preserve">’s net worth the greatest? </w:t>
      </w:r>
    </w:p>
    <w:p w14:paraId="51B834AD" w14:textId="77777777" w:rsidR="006E6356" w:rsidRDefault="006E6356" w:rsidP="00BD5CE6">
      <w:pPr>
        <w:rPr>
          <w:sz w:val="24"/>
          <w:szCs w:val="24"/>
        </w:rPr>
      </w:pPr>
    </w:p>
    <w:p w14:paraId="0CF63E04" w14:textId="3D9FF1ED" w:rsidR="00BD5CE6" w:rsidRPr="006E6356" w:rsidRDefault="00BD5CE6" w:rsidP="00BD5CE6">
      <w:pPr>
        <w:rPr>
          <w:sz w:val="24"/>
          <w:szCs w:val="24"/>
        </w:rPr>
      </w:pPr>
      <w:r w:rsidRPr="006E6356">
        <w:rPr>
          <w:sz w:val="24"/>
          <w:szCs w:val="24"/>
        </w:rPr>
        <w:t xml:space="preserve">4. Which asset carried the most debt? </w:t>
      </w:r>
    </w:p>
    <w:p w14:paraId="22C9B3D4" w14:textId="77777777" w:rsidR="006E6356" w:rsidRDefault="006E6356" w:rsidP="00BD5CE6">
      <w:pPr>
        <w:ind w:left="360" w:hanging="360"/>
        <w:rPr>
          <w:sz w:val="24"/>
          <w:szCs w:val="24"/>
        </w:rPr>
      </w:pPr>
    </w:p>
    <w:p w14:paraId="5DB5D3C0" w14:textId="3C10ECA9" w:rsidR="00BD5CE6" w:rsidRPr="006E6356" w:rsidRDefault="00BD5CE6" w:rsidP="00BD5CE6">
      <w:pPr>
        <w:ind w:left="360" w:hanging="360"/>
        <w:rPr>
          <w:b/>
          <w:sz w:val="24"/>
          <w:szCs w:val="24"/>
        </w:rPr>
      </w:pPr>
      <w:r w:rsidRPr="006E6356">
        <w:rPr>
          <w:sz w:val="24"/>
          <w:szCs w:val="24"/>
        </w:rPr>
        <w:t xml:space="preserve">5. Which properties did the </w:t>
      </w:r>
      <w:r w:rsidR="003200C4" w:rsidRPr="006E6356">
        <w:rPr>
          <w:sz w:val="24"/>
          <w:szCs w:val="24"/>
        </w:rPr>
        <w:t xml:space="preserve">investor </w:t>
      </w:r>
      <w:r w:rsidRPr="006E6356">
        <w:rPr>
          <w:sz w:val="24"/>
          <w:szCs w:val="24"/>
        </w:rPr>
        <w:t xml:space="preserve">own free of debt? </w:t>
      </w:r>
    </w:p>
    <w:tbl>
      <w:tblPr>
        <w:tblStyle w:val="TableGrid"/>
        <w:tblW w:w="2809" w:type="dxa"/>
        <w:tblInd w:w="720" w:type="dxa"/>
        <w:tblLook w:val="04A0" w:firstRow="1" w:lastRow="0" w:firstColumn="1" w:lastColumn="0" w:noHBand="0" w:noVBand="1"/>
      </w:tblPr>
      <w:tblGrid>
        <w:gridCol w:w="2809"/>
      </w:tblGrid>
      <w:tr w:rsidR="005314C0" w14:paraId="56BB7F6B" w14:textId="77777777" w:rsidTr="005314C0">
        <w:trPr>
          <w:trHeight w:val="434"/>
        </w:trPr>
        <w:tc>
          <w:tcPr>
            <w:tcW w:w="2809" w:type="dxa"/>
          </w:tcPr>
          <w:p w14:paraId="1B66EDBF" w14:textId="77777777" w:rsidR="005314C0" w:rsidRDefault="005314C0" w:rsidP="005314C0">
            <w:r>
              <w:t>Igor Plaza Coops</w:t>
            </w:r>
          </w:p>
        </w:tc>
      </w:tr>
      <w:tr w:rsidR="005314C0" w14:paraId="064B5BDC" w14:textId="77777777" w:rsidTr="005314C0">
        <w:trPr>
          <w:trHeight w:val="434"/>
        </w:trPr>
        <w:tc>
          <w:tcPr>
            <w:tcW w:w="2809" w:type="dxa"/>
          </w:tcPr>
          <w:p w14:paraId="72140D33" w14:textId="77777777" w:rsidR="005314C0" w:rsidRDefault="005314C0" w:rsidP="005314C0">
            <w:r>
              <w:t>Mogul Air</w:t>
            </w:r>
          </w:p>
        </w:tc>
      </w:tr>
      <w:tr w:rsidR="005314C0" w14:paraId="3BDE9C2C" w14:textId="77777777" w:rsidTr="005314C0">
        <w:trPr>
          <w:trHeight w:val="434"/>
        </w:trPr>
        <w:tc>
          <w:tcPr>
            <w:tcW w:w="2809" w:type="dxa"/>
          </w:tcPr>
          <w:p w14:paraId="140FC3FE" w14:textId="77777777" w:rsidR="005314C0" w:rsidRDefault="005314C0" w:rsidP="005314C0">
            <w:r>
              <w:t>Personal Transportation</w:t>
            </w:r>
          </w:p>
        </w:tc>
      </w:tr>
    </w:tbl>
    <w:p w14:paraId="2F04A3D5" w14:textId="77777777" w:rsidR="006E6356" w:rsidRDefault="006E6356" w:rsidP="00BD5CE6">
      <w:pPr>
        <w:rPr>
          <w:sz w:val="24"/>
          <w:szCs w:val="24"/>
        </w:rPr>
      </w:pPr>
    </w:p>
    <w:p w14:paraId="238964B6" w14:textId="77777777" w:rsidR="00BD5CE6" w:rsidRPr="006E6356" w:rsidRDefault="00BD5CE6" w:rsidP="00BD5CE6">
      <w:pPr>
        <w:rPr>
          <w:sz w:val="24"/>
          <w:szCs w:val="24"/>
        </w:rPr>
      </w:pPr>
      <w:r w:rsidRPr="006E6356">
        <w:rPr>
          <w:sz w:val="24"/>
          <w:szCs w:val="24"/>
        </w:rPr>
        <w:t xml:space="preserve">6. On which properties did the </w:t>
      </w:r>
      <w:r w:rsidR="007223FD" w:rsidRPr="006E6356">
        <w:rPr>
          <w:sz w:val="24"/>
          <w:szCs w:val="24"/>
        </w:rPr>
        <w:t xml:space="preserve">investor </w:t>
      </w:r>
      <w:r w:rsidRPr="006E6356">
        <w:rPr>
          <w:sz w:val="24"/>
          <w:szCs w:val="24"/>
        </w:rPr>
        <w:t>owe one dollar of debt for each dollar of the asset?</w:t>
      </w:r>
    </w:p>
    <w:p w14:paraId="68E96C89" w14:textId="7053F359" w:rsidR="00BD5CE6" w:rsidRPr="006E6356" w:rsidRDefault="00BD5CE6" w:rsidP="00BD5CE6">
      <w:pPr>
        <w:ind w:left="360" w:hanging="360"/>
        <w:rPr>
          <w:rFonts w:eastAsia="MS Mincho"/>
          <w:b/>
          <w:sz w:val="24"/>
          <w:szCs w:val="24"/>
        </w:rPr>
      </w:pPr>
      <w:r w:rsidRPr="006E6356">
        <w:rPr>
          <w:rFonts w:eastAsia="MS Mincho"/>
          <w:b/>
          <w:sz w:val="24"/>
          <w:szCs w:val="24"/>
        </w:rPr>
        <w:tab/>
      </w:r>
    </w:p>
    <w:p w14:paraId="5DF5BC7A" w14:textId="77777777" w:rsidR="00BD5CE6" w:rsidRPr="006E6356" w:rsidRDefault="00BD5CE6" w:rsidP="00F43CD7">
      <w:pPr>
        <w:ind w:left="720"/>
        <w:rPr>
          <w:sz w:val="24"/>
          <w:szCs w:val="24"/>
        </w:rPr>
      </w:pPr>
    </w:p>
    <w:p w14:paraId="374C8610" w14:textId="77777777" w:rsidR="00BD5CE6" w:rsidRPr="006E6356" w:rsidRDefault="00BD5CE6" w:rsidP="00F43CD7">
      <w:pPr>
        <w:ind w:left="720"/>
        <w:rPr>
          <w:sz w:val="24"/>
          <w:szCs w:val="24"/>
        </w:rPr>
      </w:pPr>
    </w:p>
    <w:p w14:paraId="0DBFE351" w14:textId="77777777" w:rsidR="00BD5CE6" w:rsidRDefault="00BD5CE6" w:rsidP="00F43CD7">
      <w:pPr>
        <w:ind w:left="720"/>
      </w:pPr>
    </w:p>
    <w:p w14:paraId="15804331" w14:textId="77777777" w:rsidR="00BD5CE6" w:rsidRDefault="00BD5CE6" w:rsidP="00F43CD7">
      <w:pPr>
        <w:ind w:left="720"/>
      </w:pPr>
    </w:p>
    <w:p w14:paraId="749E5B15" w14:textId="77777777" w:rsidR="00BD5CE6" w:rsidRDefault="00BD5CE6" w:rsidP="00F43CD7">
      <w:pPr>
        <w:ind w:left="720"/>
      </w:pPr>
    </w:p>
    <w:p w14:paraId="7A191BE0" w14:textId="77777777" w:rsidR="007223FD" w:rsidRDefault="007223FD" w:rsidP="00F43CD7">
      <w:pPr>
        <w:ind w:left="720"/>
      </w:pPr>
    </w:p>
    <w:p w14:paraId="304F6C44" w14:textId="77777777" w:rsidR="007223FD" w:rsidRDefault="007223FD" w:rsidP="00F43CD7">
      <w:pPr>
        <w:ind w:left="720"/>
      </w:pPr>
    </w:p>
    <w:p w14:paraId="71F94B56" w14:textId="77777777" w:rsidR="007223FD" w:rsidRDefault="007223FD" w:rsidP="00F43CD7">
      <w:pPr>
        <w:ind w:left="720"/>
      </w:pPr>
    </w:p>
    <w:p w14:paraId="03CC0BE5" w14:textId="77777777" w:rsidR="007223FD" w:rsidRDefault="007223FD" w:rsidP="00F43CD7">
      <w:pPr>
        <w:ind w:left="720"/>
      </w:pPr>
    </w:p>
    <w:p w14:paraId="4AD30108" w14:textId="77777777" w:rsidR="007223FD" w:rsidRDefault="007223FD" w:rsidP="00F43CD7">
      <w:pPr>
        <w:ind w:left="720"/>
      </w:pPr>
    </w:p>
    <w:sectPr w:rsidR="007223FD" w:rsidSect="002639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l‚r –¾’©"/>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F6EBA"/>
    <w:multiLevelType w:val="hybridMultilevel"/>
    <w:tmpl w:val="CFFCA140"/>
    <w:lvl w:ilvl="0" w:tplc="A390E5BA">
      <w:start w:val="1"/>
      <w:numFmt w:val="decimal"/>
      <w:lvlText w:val="%1."/>
      <w:lvlJc w:val="right"/>
      <w:pPr>
        <w:tabs>
          <w:tab w:val="num" w:pos="720"/>
        </w:tabs>
        <w:ind w:left="720" w:hanging="360"/>
      </w:pPr>
      <w:rPr>
        <w:rFonts w:hint="default"/>
        <w:sz w:val="24"/>
      </w:rPr>
    </w:lvl>
    <w:lvl w:ilvl="1" w:tplc="066E048E">
      <w:start w:val="1"/>
      <w:numFmt w:val="lowerLetter"/>
      <w:lvlText w:val="%2."/>
      <w:lvlJc w:val="left"/>
      <w:pPr>
        <w:tabs>
          <w:tab w:val="num" w:pos="1080"/>
        </w:tabs>
        <w:ind w:left="1080" w:hanging="360"/>
      </w:pPr>
      <w:rPr>
        <w:rFonts w:hint="default"/>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708167A2"/>
    <w:multiLevelType w:val="multilevel"/>
    <w:tmpl w:val="CFFCA140"/>
    <w:lvl w:ilvl="0">
      <w:start w:val="1"/>
      <w:numFmt w:val="decimal"/>
      <w:lvlText w:val="%1."/>
      <w:lvlJc w:val="right"/>
      <w:pPr>
        <w:tabs>
          <w:tab w:val="num" w:pos="720"/>
        </w:tabs>
        <w:ind w:left="720" w:hanging="360"/>
      </w:pPr>
      <w:rPr>
        <w:rFonts w:hint="default"/>
        <w:sz w:val="24"/>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D7"/>
    <w:rsid w:val="00191455"/>
    <w:rsid w:val="001A76F6"/>
    <w:rsid w:val="0026397E"/>
    <w:rsid w:val="003200C4"/>
    <w:rsid w:val="0034753A"/>
    <w:rsid w:val="00441CD5"/>
    <w:rsid w:val="005314C0"/>
    <w:rsid w:val="006E6356"/>
    <w:rsid w:val="007223FD"/>
    <w:rsid w:val="009226C9"/>
    <w:rsid w:val="00A21500"/>
    <w:rsid w:val="00B97622"/>
    <w:rsid w:val="00BB5429"/>
    <w:rsid w:val="00BD5CE6"/>
    <w:rsid w:val="00F43CD7"/>
    <w:rsid w:val="00F4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3E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266</Words>
  <Characters>1518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Orians (cckelly)</dc:creator>
  <cp:lastModifiedBy>Teacher</cp:lastModifiedBy>
  <cp:revision>11</cp:revision>
  <cp:lastPrinted>2016-04-21T11:56:00Z</cp:lastPrinted>
  <dcterms:created xsi:type="dcterms:W3CDTF">2016-04-12T03:08:00Z</dcterms:created>
  <dcterms:modified xsi:type="dcterms:W3CDTF">2016-11-21T14:30:00Z</dcterms:modified>
</cp:coreProperties>
</file>